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1C" w:rsidRDefault="002A2E1C" w:rsidP="00FC6551">
      <w:pPr>
        <w:jc w:val="center"/>
        <w:rPr>
          <w:b/>
          <w:sz w:val="32"/>
          <w:szCs w:val="32"/>
        </w:rPr>
      </w:pPr>
      <w:r w:rsidRPr="00FC6551">
        <w:rPr>
          <w:b/>
          <w:sz w:val="32"/>
          <w:szCs w:val="32"/>
        </w:rPr>
        <w:t xml:space="preserve">Структура управления общеобразовательной организацией </w:t>
      </w:r>
      <w:r w:rsidR="00F76AA6">
        <w:rPr>
          <w:b/>
          <w:sz w:val="32"/>
          <w:szCs w:val="32"/>
        </w:rPr>
        <w:t xml:space="preserve">МБОУ Тюнинская СОШ им. Н.И. Рыленкова </w:t>
      </w:r>
    </w:p>
    <w:p w:rsidR="002A2E1C" w:rsidRDefault="002A2E1C" w:rsidP="00FC6551">
      <w:pPr>
        <w:jc w:val="center"/>
        <w:rPr>
          <w:b/>
          <w:sz w:val="32"/>
          <w:szCs w:val="32"/>
        </w:rPr>
      </w:pPr>
    </w:p>
    <w:p w:rsidR="002A2E1C" w:rsidRPr="00FC6551" w:rsidRDefault="00F76AA6" w:rsidP="00FC6551">
      <w:pPr>
        <w:pStyle w:val="2"/>
      </w:pPr>
      <w:r>
        <w:rPr>
          <w:noProof/>
          <w:lang w:eastAsia="ru-RU"/>
        </w:rPr>
        <w:pict>
          <v:group id="_x0000_s1047" style="position:absolute;margin-left:49.05pt;margin-top:51.8pt;width:531pt;height:237.75pt;z-index:251667968" coordorigin="2115,2955" coordsize="10620,4755">
            <v:rect id="_x0000_s1028" style="position:absolute;left:2115;top:2955;width:1890;height:795">
              <v:textbox>
                <w:txbxContent>
                  <w:p w:rsidR="002A2E1C" w:rsidRPr="00F5621D" w:rsidRDefault="002A2E1C">
                    <w:pPr>
                      <w:rPr>
                        <w:sz w:val="24"/>
                        <w:szCs w:val="24"/>
                      </w:rPr>
                    </w:pPr>
                    <w:r w:rsidRPr="00F5621D">
                      <w:rPr>
                        <w:sz w:val="24"/>
                        <w:szCs w:val="24"/>
                      </w:rPr>
                      <w:t>Родительский комитет</w:t>
                    </w:r>
                  </w:p>
                </w:txbxContent>
              </v:textbox>
            </v:rect>
            <v:rect id="_x0000_s1026" style="position:absolute;left:5865;top:2955;width:1890;height:795">
              <v:textbox>
                <w:txbxContent>
                  <w:p w:rsidR="002A2E1C" w:rsidRDefault="002A2E1C" w:rsidP="00F76AA6">
                    <w:pPr>
                      <w:jc w:val="center"/>
                    </w:pPr>
                    <w:r>
                      <w:t>Директор школы</w:t>
                    </w:r>
                  </w:p>
                </w:txbxContent>
              </v:textbox>
            </v:rect>
            <v:rect id="_x0000_s1027" style="position:absolute;left:10200;top:2955;width:2430;height:795">
              <v:textbox>
                <w:txbxContent>
                  <w:p w:rsidR="002A2E1C" w:rsidRDefault="002A2E1C">
                    <w:r>
                      <w:t>Общее собрание трудового коллектива</w:t>
                    </w:r>
                  </w:p>
                </w:txbxContent>
              </v:textbox>
            </v:rect>
            <v:rect id="_x0000_s1041" style="position:absolute;left:7260;top:5295;width:2025;height:720">
              <v:textbox>
                <w:txbxContent>
                  <w:p w:rsidR="002A2E1C" w:rsidRDefault="002A2E1C">
                    <w:r>
                      <w:t>МО классных руководителей</w:t>
                    </w:r>
                    <w:r w:rsidR="00F76AA6">
                      <w:rPr>
                        <w:b/>
                        <w:bCs/>
                        <w:noProof/>
                        <w:lang w:eastAsia="ru-RU"/>
                      </w:rPr>
                      <w:drawing>
                        <wp:inline distT="0" distB="0" distL="0" distR="0">
                          <wp:extent cx="1085850" cy="333375"/>
                          <wp:effectExtent l="19050" t="0" r="0" b="0"/>
                          <wp:docPr id="2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елей</w:t>
                    </w:r>
                  </w:p>
                </w:txbxContent>
              </v:textbox>
            </v:rect>
            <v:rect id="_x0000_s1043" style="position:absolute;left:2115;top:5220;width:1890;height:795">
              <v:textbox>
                <w:txbxContent>
                  <w:p w:rsidR="002A2E1C" w:rsidRDefault="002A2E1C">
                    <w:r>
                      <w:t>Педагогический совет</w:t>
                    </w:r>
                  </w:p>
                </w:txbxContent>
              </v:textbox>
            </v:rect>
            <v:rect id="_x0000_s1042" style="position:absolute;left:4590;top:5220;width:1890;height:795">
              <v:textbox>
                <w:txbxContent>
                  <w:p w:rsidR="002A2E1C" w:rsidRDefault="002A2E1C">
                    <w:r>
                      <w:t>Методический совет</w:t>
                    </w:r>
                  </w:p>
                </w:txbxContent>
              </v:textbox>
            </v:rect>
            <v:rect id="_x0000_s1044" style="position:absolute;left:8550;top:4035;width:1890;height:735">
              <v:textbox>
                <w:txbxContent>
                  <w:p w:rsidR="002A2E1C" w:rsidRDefault="002A2E1C">
                    <w:r>
                      <w:t>Профсоюзный комитет</w:t>
                    </w:r>
                  </w:p>
                </w:txbxContent>
              </v:textbox>
            </v:rect>
            <v:rect id="_x0000_s1039" style="position:absolute;left:2460;top:7275;width:10275;height:435">
              <v:textbox>
                <w:txbxContent>
                  <w:p w:rsidR="002A2E1C" w:rsidRDefault="002A2E1C" w:rsidP="00F5621D">
                    <w:pPr>
                      <w:jc w:val="center"/>
                    </w:pPr>
                    <w:r>
                      <w:t>Обучающиеся, родители (законные представители), общественность</w:t>
                    </w:r>
                  </w:p>
                </w:txbxContent>
              </v:textbox>
            </v:rect>
            <v:rect id="_x0000_s1040" style="position:absolute;left:5985;top:6390;width:1890;height:495">
              <v:textbox>
                <w:txbxContent>
                  <w:p w:rsidR="002A2E1C" w:rsidRDefault="002A2E1C">
                    <w:r>
                      <w:t>Техперсонал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6765;top:3885;width:120;height:2415" o:connectortype="straight">
              <v:stroke endarrow="block"/>
            </v:shape>
            <v:shape id="_x0000_s1037" type="#_x0000_t32" style="position:absolute;left:7380;top:3750;width:840;height:1545" o:connectortype="straight">
              <v:stroke endarrow="block"/>
            </v:shape>
            <v:shape id="_x0000_s1036" type="#_x0000_t32" style="position:absolute;left:4155;top:3405;width:1635;height:0" o:connectortype="straight">
              <v:stroke startarrow="block" endarrow="block"/>
            </v:shape>
            <v:shape id="_x0000_s1035" type="#_x0000_t32" style="position:absolute;left:7875;top:3405;width:2175;height:0" o:connectortype="straight">
              <v:stroke startarrow="block" endarrow="block"/>
            </v:shape>
            <v:shape id="_x0000_s1034" type="#_x0000_t32" style="position:absolute;left:5400;top:3885;width:810;height:1335;flip:x" o:connectortype="straight">
              <v:stroke endarrow="block"/>
            </v:shape>
            <v:shape id="_x0000_s1033" type="#_x0000_t32" style="position:absolute;left:3120;top:3750;width:2865;height:1470;flip:x" o:connectortype="straight">
              <v:stroke endarrow="block"/>
            </v:shape>
            <v:shape id="_x0000_s1032" type="#_x0000_t32" style="position:absolute;left:9075;top:3510;width:15;height:525" o:connectortype="straight">
              <v:stroke endarrow="block"/>
            </v:shape>
            <v:shape id="_x0000_s1031" type="#_x0000_t32" style="position:absolute;left:3210;top:6150;width:135;height:1125;flip:x" o:connectortype="straight">
              <v:stroke endarrow="block"/>
            </v:shape>
            <v:shape id="_x0000_s1030" type="#_x0000_t32" style="position:absolute;left:5160;top:6015;width:150;height:1260;flip:x" o:connectortype="straight">
              <v:stroke endarrow="block"/>
            </v:shape>
            <v:shape id="_x0000_s1029" type="#_x0000_t32" style="position:absolute;left:8850;top:6150;width:75;height:1035" o:connectortype="straight">
              <v:stroke endarrow="block"/>
            </v:shape>
          </v:group>
        </w:pict>
      </w:r>
    </w:p>
    <w:sectPr w:rsidR="002A2E1C" w:rsidRPr="00FC6551" w:rsidSect="00FC6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C6551"/>
    <w:rsid w:val="002A2E1C"/>
    <w:rsid w:val="002B0265"/>
    <w:rsid w:val="003F7DF4"/>
    <w:rsid w:val="0064544A"/>
    <w:rsid w:val="00785A02"/>
    <w:rsid w:val="00822794"/>
    <w:rsid w:val="0086764E"/>
    <w:rsid w:val="00BB77EC"/>
    <w:rsid w:val="00C41FAD"/>
    <w:rsid w:val="00C61B86"/>
    <w:rsid w:val="00F5621D"/>
    <w:rsid w:val="00F76AA6"/>
    <w:rsid w:val="00FA2CD6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4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65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655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5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C655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FC6551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F5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 Николаевич Семиякин</cp:lastModifiedBy>
  <cp:revision>2</cp:revision>
  <dcterms:created xsi:type="dcterms:W3CDTF">2018-01-25T09:09:00Z</dcterms:created>
  <dcterms:modified xsi:type="dcterms:W3CDTF">2018-01-25T09:09:00Z</dcterms:modified>
</cp:coreProperties>
</file>